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63D32" w:rsidRDefault="00F63D32" w:rsidP="00F63D3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82394" wp14:editId="7E39C11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3D32" w:rsidRDefault="00F63D32" w:rsidP="00F63D3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63D32" w:rsidRDefault="00F63D32" w:rsidP="00F63D3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63D32" w:rsidRDefault="00F63D32" w:rsidP="00F63D3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63D32" w:rsidRDefault="00F63D32" w:rsidP="00F63D3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63D32" w:rsidRDefault="00F63D32" w:rsidP="00F63D3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63D32" w:rsidRDefault="00F63D32" w:rsidP="00F63D3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08B0EDB7" wp14:editId="069C4A0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C35EE" w:rsidRDefault="00CC35EE" w:rsidP="00891F4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Д</w:t>
      </w:r>
      <w:r w:rsidRPr="00F63D32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окументи, що підтверджують вартість об’єктів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одноразового</w:t>
      </w:r>
      <w:r w:rsidRPr="00F63D32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 xml:space="preserve"> декларування</w:t>
      </w:r>
    </w:p>
    <w:p w:rsidR="00224622" w:rsidRPr="00CC35EE" w:rsidRDefault="00891F48" w:rsidP="00891F48">
      <w:pPr>
        <w:spacing w:line="240" w:lineRule="auto"/>
        <w:jc w:val="center"/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val="uk-UA" w:eastAsia="ru-RU"/>
        </w:rPr>
      </w:pPr>
      <w:r w:rsidRPr="00CC35EE">
        <w:rPr>
          <w:rFonts w:ascii="Times New Roman" w:eastAsia="Times New Roman" w:hAnsi="Times New Roman" w:cs="Times New Roman"/>
          <w:bCs/>
          <w:i/>
          <w:sz w:val="27"/>
          <w:szCs w:val="27"/>
          <w:u w:val="single"/>
          <w:lang w:val="uk-UA" w:eastAsia="ru-RU"/>
        </w:rPr>
        <w:t>В якому випадку декларант зобов’язаний додавати до одноразової (спеціальної) добровільної декларації документи або належним чином засвідчені їх копії, що підтверджують вартість об’єктів декларування?</w:t>
      </w:r>
    </w:p>
    <w:p w:rsidR="00891F48" w:rsidRPr="00F63D32" w:rsidRDefault="00891F48" w:rsidP="00891F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lang w:val="uk-UA"/>
        </w:rPr>
      </w:pPr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Відповідно до абзацу шостого п.п. 6.1 п. 6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підрозд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. 9 прим. 4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. XX «Перехідні положення» Податкового кодексу України від 02 грудня 2010 року № 2755-VI із змінами та доповненнями (далі – ПКУ) до одноразової (спеціальної) добровільної декларації декларант зобов’язаний додати копії документів, що підтверджують вартість об’єктів декларування, у разі місцезнаходження (реєстрації) активу фізичної особи за межами України та/або у разі декларування валютних цінностей, розміщених на рахунках у банках в Україні, та прав грошової вимоги, визначених п.п. «а» п. 4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підрозд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. 9 прим. 4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. XX «Перехідні положення» ПКУ. У разі місцезнаходження (реєстрації) інших активів фізичної особи в Україні декларант може додати копії документів, що підтверджують вартість об’єктів декларування.</w:t>
      </w:r>
    </w:p>
    <w:p w:rsidR="00F63D32" w:rsidRPr="00F63D32" w:rsidRDefault="00891F48" w:rsidP="00891F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</w:pPr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Згідно з п.п. «а» п. 4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підрозд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 xml:space="preserve">. 9 прим. 4 </w:t>
      </w:r>
      <w:proofErr w:type="spellStart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розд</w:t>
      </w:r>
      <w:proofErr w:type="spellEnd"/>
      <w:r w:rsidRPr="00F63D32">
        <w:rPr>
          <w:rFonts w:ascii="Times New Roman" w:hAnsi="Times New Roman" w:cs="Times New Roman"/>
          <w:color w:val="222222"/>
          <w:sz w:val="27"/>
          <w:szCs w:val="27"/>
          <w:shd w:val="clear" w:color="auto" w:fill="FCFDFD"/>
          <w:lang w:val="uk-UA"/>
        </w:rPr>
        <w:t>. XX «Перехідні положення» ПКУ об’єктами одноразового (спеціального) добровільного декларування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декларації, у тому числі валютні цінності (банківські метали, крім тих, що не розміщені на рахунках, національна валюта (гривня) та іноземна валюта, крім коштів у готівковій формі, та права грошової вимоги (у тому числі депозит (вклад), кошти, позичені третім особам за договором позики), оформлені у письмовій формі з юридичною особою або нотаріально посвідчені у разі виникнення права вимоги декларанта до іншої фізичної особи.</w:t>
      </w:r>
    </w:p>
    <w:p w:rsidR="00CC35EE" w:rsidRDefault="00F63D32" w:rsidP="00CC35E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F63D3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ресурсу.</w:t>
      </w:r>
    </w:p>
    <w:p w:rsid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35EE" w:rsidRPr="00CC35EE" w:rsidRDefault="00CC35EE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3D32" w:rsidRPr="00D92C16" w:rsidRDefault="00F63D32" w:rsidP="00F63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D32" w:rsidRPr="00EA716F" w:rsidRDefault="00F63D32" w:rsidP="00F63D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63D32" w:rsidRPr="00F63D32" w:rsidRDefault="00F63D32" w:rsidP="00F6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F63D32" w:rsidRPr="00F6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48"/>
    <w:rsid w:val="00224622"/>
    <w:rsid w:val="00891F48"/>
    <w:rsid w:val="00CA47C6"/>
    <w:rsid w:val="00CC35EE"/>
    <w:rsid w:val="00F6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1F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F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D3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63D32"/>
  </w:style>
  <w:style w:type="character" w:styleId="a5">
    <w:name w:val="Hyperlink"/>
    <w:uiPriority w:val="99"/>
    <w:rsid w:val="00F63D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1F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F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D3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63D32"/>
  </w:style>
  <w:style w:type="character" w:styleId="a5">
    <w:name w:val="Hyperlink"/>
    <w:uiPriority w:val="99"/>
    <w:rsid w:val="00F63D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1528</Words>
  <Characters>872</Characters>
  <Application>Microsoft Office Word</Application>
  <DocSecurity>4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2022-07-26T07:43:00Z</cp:lastPrinted>
  <dcterms:created xsi:type="dcterms:W3CDTF">2022-07-26T07:43:00Z</dcterms:created>
  <dcterms:modified xsi:type="dcterms:W3CDTF">2022-07-26T07:43:00Z</dcterms:modified>
</cp:coreProperties>
</file>